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62641AA" w:rsidR="000331D4" w:rsidRDefault="00C00167" w:rsidP="008629CD">
      <w:pPr>
        <w:jc w:val="center"/>
        <w:rPr>
          <w:rFonts w:ascii="Century Gothic" w:eastAsia="Century Gothic" w:hAnsi="Century Gothic" w:cs="Century Gothic"/>
          <w:b/>
          <w:sz w:val="28"/>
          <w:szCs w:val="28"/>
          <w:u w:val="single"/>
        </w:rPr>
      </w:pPr>
      <w:r>
        <w:rPr>
          <w:rFonts w:ascii="Century Gothic" w:eastAsia="Century Gothic" w:hAnsi="Century Gothic" w:cs="Century Gothic"/>
          <w:b/>
          <w:sz w:val="28"/>
          <w:szCs w:val="28"/>
          <w:u w:val="single"/>
        </w:rPr>
        <w:t xml:space="preserve">Class </w:t>
      </w:r>
      <w:r w:rsidR="00DE5797">
        <w:rPr>
          <w:rFonts w:ascii="Century Gothic" w:eastAsia="Century Gothic" w:hAnsi="Century Gothic" w:cs="Century Gothic"/>
          <w:b/>
          <w:sz w:val="28"/>
          <w:szCs w:val="28"/>
          <w:u w:val="single"/>
        </w:rPr>
        <w:t>K</w:t>
      </w:r>
      <w:r w:rsidR="008629CD">
        <w:rPr>
          <w:rFonts w:ascii="Century Gothic" w:eastAsia="Century Gothic" w:hAnsi="Century Gothic" w:cs="Century Gothic"/>
          <w:b/>
          <w:sz w:val="28"/>
          <w:szCs w:val="28"/>
          <w:u w:val="single"/>
        </w:rPr>
        <w:t>andinsky</w:t>
      </w:r>
      <w:r>
        <w:rPr>
          <w:rFonts w:ascii="Century Gothic" w:eastAsia="Century Gothic" w:hAnsi="Century Gothic" w:cs="Century Gothic"/>
          <w:b/>
          <w:sz w:val="28"/>
          <w:szCs w:val="28"/>
          <w:u w:val="single"/>
        </w:rPr>
        <w:t xml:space="preserve"> Challenge Homework </w:t>
      </w:r>
      <w:r w:rsidR="00583D29">
        <w:rPr>
          <w:rFonts w:ascii="Century Gothic" w:eastAsia="Century Gothic" w:hAnsi="Century Gothic" w:cs="Century Gothic"/>
          <w:b/>
          <w:sz w:val="28"/>
          <w:szCs w:val="28"/>
          <w:u w:val="single"/>
        </w:rPr>
        <w:t xml:space="preserve">Spring 1 – Explorers. </w:t>
      </w:r>
    </w:p>
    <w:p w14:paraId="3ED9EBCB" w14:textId="34593621" w:rsidR="005D2DD8" w:rsidRPr="005D2DD8" w:rsidRDefault="005D2DD8" w:rsidP="005D2DD8">
      <w:pPr>
        <w:shd w:val="clear" w:color="auto" w:fill="FFFFFF"/>
        <w:jc w:val="center"/>
        <w:rPr>
          <w:rFonts w:ascii="Century Gothic" w:eastAsia="Century Gothic" w:hAnsi="Century Gothic" w:cs="Century Gothic"/>
          <w:b/>
          <w:i/>
          <w:iCs/>
        </w:rPr>
      </w:pPr>
      <w:r w:rsidRPr="005D2DD8">
        <w:rPr>
          <w:rFonts w:ascii="Century Gothic" w:eastAsia="Century Gothic" w:hAnsi="Century Gothic" w:cs="Century Gothic"/>
          <w:b/>
          <w:i/>
          <w:iCs/>
        </w:rPr>
        <w:t>Homework is set on Fridays and should be returned by the following Thursday.</w:t>
      </w:r>
    </w:p>
    <w:p w14:paraId="15F52147" w14:textId="45799F50" w:rsidR="000331D4" w:rsidRDefault="00C00167" w:rsidP="6E4D0145">
      <w:pPr>
        <w:shd w:val="clear" w:color="auto" w:fill="FFFFFF" w:themeFill="background1"/>
        <w:jc w:val="center"/>
        <w:rPr>
          <w:rFonts w:ascii="Century Gothic" w:eastAsia="Century Gothic" w:hAnsi="Century Gothic" w:cs="Century Gothic"/>
          <w:b/>
          <w:bCs/>
          <w:i/>
          <w:iCs/>
        </w:rPr>
      </w:pPr>
      <w:r w:rsidRPr="6E4D0145">
        <w:rPr>
          <w:rFonts w:ascii="Century Gothic" w:eastAsia="Century Gothic" w:hAnsi="Century Gothic" w:cs="Century Gothic"/>
          <w:b/>
          <w:bCs/>
          <w:i/>
          <w:iCs/>
        </w:rPr>
        <w:t>Please note: At least one</w:t>
      </w:r>
      <w:r w:rsidR="005D2DD8" w:rsidRPr="6E4D0145">
        <w:rPr>
          <w:rFonts w:ascii="Century Gothic" w:eastAsia="Century Gothic" w:hAnsi="Century Gothic" w:cs="Century Gothic"/>
          <w:b/>
          <w:bCs/>
          <w:i/>
          <w:iCs/>
        </w:rPr>
        <w:t xml:space="preserve"> challenge</w:t>
      </w:r>
      <w:r w:rsidRPr="6E4D0145">
        <w:rPr>
          <w:rFonts w:ascii="Century Gothic" w:eastAsia="Century Gothic" w:hAnsi="Century Gothic" w:cs="Century Gothic"/>
          <w:b/>
          <w:bCs/>
          <w:i/>
          <w:iCs/>
        </w:rPr>
        <w:t xml:space="preserve"> homework </w:t>
      </w:r>
      <w:r w:rsidR="005D2DD8" w:rsidRPr="6E4D0145">
        <w:rPr>
          <w:rFonts w:ascii="Century Gothic" w:eastAsia="Century Gothic" w:hAnsi="Century Gothic" w:cs="Century Gothic"/>
          <w:b/>
          <w:bCs/>
          <w:i/>
          <w:iCs/>
        </w:rPr>
        <w:t>should</w:t>
      </w:r>
      <w:r w:rsidRPr="6E4D0145">
        <w:rPr>
          <w:rFonts w:ascii="Century Gothic" w:eastAsia="Century Gothic" w:hAnsi="Century Gothic" w:cs="Century Gothic"/>
          <w:b/>
          <w:bCs/>
          <w:i/>
          <w:iCs/>
        </w:rPr>
        <w:t xml:space="preserve"> be completed each week in addition to the regular weekly homework </w:t>
      </w:r>
      <w:r w:rsidR="005D2DD8" w:rsidRPr="6E4D0145">
        <w:rPr>
          <w:rFonts w:ascii="Century Gothic" w:eastAsia="Century Gothic" w:hAnsi="Century Gothic" w:cs="Century Gothic"/>
          <w:b/>
          <w:bCs/>
          <w:i/>
          <w:iCs/>
        </w:rPr>
        <w:t>(Education City</w:t>
      </w:r>
      <w:r w:rsidR="11B35F01" w:rsidRPr="6E4D0145">
        <w:rPr>
          <w:rFonts w:ascii="Century Gothic" w:eastAsia="Century Gothic" w:hAnsi="Century Gothic" w:cs="Century Gothic"/>
          <w:b/>
          <w:bCs/>
          <w:i/>
          <w:iCs/>
        </w:rPr>
        <w:t xml:space="preserve"> and phonics sheets</w:t>
      </w:r>
      <w:r w:rsidR="005D2DD8" w:rsidRPr="6E4D0145">
        <w:rPr>
          <w:rFonts w:ascii="Century Gothic" w:eastAsia="Century Gothic" w:hAnsi="Century Gothic" w:cs="Century Gothic"/>
          <w:b/>
          <w:bCs/>
          <w:i/>
          <w:iCs/>
        </w:rPr>
        <w:t>).</w:t>
      </w:r>
    </w:p>
    <w:p w14:paraId="0A37501D" w14:textId="16E41A09" w:rsidR="000331D4" w:rsidRDefault="000331D4" w:rsidP="005D2DD8">
      <w:pPr>
        <w:shd w:val="clear" w:color="auto" w:fill="FFFFFF"/>
        <w:jc w:val="center"/>
        <w:rPr>
          <w:rFonts w:ascii="Century Gothic" w:eastAsia="Century Gothic" w:hAnsi="Century Gothic" w:cs="Century Gothic"/>
          <w:color w:val="000000"/>
        </w:rPr>
      </w:pPr>
    </w:p>
    <w:tbl>
      <w:tblPr>
        <w:tblStyle w:val="a"/>
        <w:tblW w:w="11028" w:type="dxa"/>
        <w:tblInd w:w="-147"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2127"/>
        <w:gridCol w:w="2826"/>
        <w:gridCol w:w="2815"/>
        <w:gridCol w:w="3260"/>
      </w:tblGrid>
      <w:tr w:rsidR="000331D4" w14:paraId="4FEC11DC" w14:textId="77777777" w:rsidTr="017EE26E">
        <w:tc>
          <w:tcPr>
            <w:tcW w:w="2127" w:type="dxa"/>
            <w:vMerge w:val="restart"/>
          </w:tcPr>
          <w:p w14:paraId="512D0A9F" w14:textId="3D6C1D3A" w:rsidR="000331D4" w:rsidRDefault="00583D29">
            <w:pPr>
              <w:jc w:val="center"/>
              <w:rPr>
                <w:rFonts w:ascii="Century Gothic" w:eastAsia="Century Gothic" w:hAnsi="Century Gothic" w:cs="Century Gothic"/>
              </w:rPr>
            </w:pPr>
            <w:r>
              <w:rPr>
                <w:noProof/>
              </w:rPr>
              <w:drawing>
                <wp:inline distT="0" distB="0" distL="0" distR="0" wp14:anchorId="68A1B09E" wp14:editId="6740D65A">
                  <wp:extent cx="1213485" cy="904240"/>
                  <wp:effectExtent l="0" t="0" r="5715" b="0"/>
                  <wp:docPr id="603009448" name="Picture 1" descr="Welcome | The Wordy Explorers | Cartoon illustration, Safari kids, Safari  out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 The Wordy Explorers | Cartoon illustration, Safari kids, Safari  outfi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904240"/>
                          </a:xfrm>
                          <a:prstGeom prst="rect">
                            <a:avLst/>
                          </a:prstGeom>
                          <a:noFill/>
                          <a:ln>
                            <a:noFill/>
                          </a:ln>
                        </pic:spPr>
                      </pic:pic>
                    </a:graphicData>
                  </a:graphic>
                </wp:inline>
              </w:drawing>
            </w:r>
          </w:p>
        </w:tc>
        <w:tc>
          <w:tcPr>
            <w:tcW w:w="8901" w:type="dxa"/>
            <w:gridSpan w:val="3"/>
          </w:tcPr>
          <w:p w14:paraId="4FB94C59" w14:textId="31F887CD" w:rsidR="000331D4" w:rsidRDefault="00C00167">
            <w:pPr>
              <w:rPr>
                <w:rFonts w:ascii="Century Gothic" w:eastAsia="Century Gothic" w:hAnsi="Century Gothic" w:cs="Century Gothic"/>
                <w:sz w:val="20"/>
                <w:szCs w:val="20"/>
              </w:rPr>
            </w:pPr>
            <w:r>
              <w:rPr>
                <w:rFonts w:ascii="Century Gothic" w:eastAsia="Century Gothic" w:hAnsi="Century Gothic" w:cs="Century Gothic"/>
                <w:b/>
                <w:sz w:val="20"/>
                <w:szCs w:val="20"/>
              </w:rPr>
              <w:t>Regular Weekly Homework: Readi</w:t>
            </w:r>
            <w:r w:rsidR="00DE5797">
              <w:rPr>
                <w:rFonts w:ascii="Century Gothic" w:eastAsia="Century Gothic" w:hAnsi="Century Gothic" w:cs="Century Gothic"/>
                <w:b/>
                <w:sz w:val="20"/>
                <w:szCs w:val="20"/>
              </w:rPr>
              <w:t xml:space="preserve">ng, </w:t>
            </w:r>
            <w:r w:rsidR="008629CD">
              <w:rPr>
                <w:rFonts w:ascii="Century Gothic" w:eastAsia="Century Gothic" w:hAnsi="Century Gothic" w:cs="Century Gothic"/>
                <w:b/>
                <w:sz w:val="20"/>
                <w:szCs w:val="20"/>
              </w:rPr>
              <w:t xml:space="preserve">Phonics, </w:t>
            </w:r>
            <w:r w:rsidR="005D2DD8">
              <w:rPr>
                <w:rFonts w:ascii="Century Gothic" w:eastAsia="Century Gothic" w:hAnsi="Century Gothic" w:cs="Century Gothic"/>
                <w:b/>
                <w:sz w:val="20"/>
                <w:szCs w:val="20"/>
              </w:rPr>
              <w:t>Education City.</w:t>
            </w:r>
          </w:p>
          <w:p w14:paraId="6EB279FD" w14:textId="248221E0" w:rsidR="000331D4" w:rsidRDefault="00C00167">
            <w:pPr>
              <w:rPr>
                <w:rFonts w:ascii="Century Gothic" w:eastAsia="Century Gothic" w:hAnsi="Century Gothic" w:cs="Century Gothic"/>
              </w:rPr>
            </w:pPr>
            <w:r>
              <w:rPr>
                <w:rFonts w:ascii="Century Gothic" w:eastAsia="Century Gothic" w:hAnsi="Century Gothic" w:cs="Century Gothic"/>
                <w:b/>
                <w:sz w:val="20"/>
                <w:szCs w:val="20"/>
              </w:rPr>
              <w:t>Topic-Linked Homework:</w:t>
            </w:r>
            <w:r>
              <w:rPr>
                <w:rFonts w:ascii="Century Gothic" w:eastAsia="Century Gothic" w:hAnsi="Century Gothic" w:cs="Century Gothic"/>
                <w:sz w:val="20"/>
                <w:szCs w:val="20"/>
              </w:rPr>
              <w:t xml:space="preserve"> Choose at least </w:t>
            </w:r>
            <w:r>
              <w:rPr>
                <w:rFonts w:ascii="Century Gothic" w:eastAsia="Century Gothic" w:hAnsi="Century Gothic" w:cs="Century Gothic"/>
                <w:b/>
                <w:sz w:val="20"/>
                <w:szCs w:val="20"/>
              </w:rPr>
              <w:t>ONE of these challenges to complete each week</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highlight w:val="yellow"/>
              </w:rPr>
              <w:t>Each Task is worth 5 house points, unless stated otherwise.</w:t>
            </w:r>
            <w:r>
              <w:rPr>
                <w:rFonts w:ascii="Century Gothic" w:eastAsia="Century Gothic" w:hAnsi="Century Gothic" w:cs="Century Gothic"/>
                <w:sz w:val="20"/>
                <w:szCs w:val="20"/>
              </w:rPr>
              <w:t xml:space="preserve"> </w:t>
            </w:r>
          </w:p>
        </w:tc>
      </w:tr>
      <w:tr w:rsidR="000331D4" w14:paraId="25B97E38" w14:textId="77777777" w:rsidTr="017EE26E">
        <w:tc>
          <w:tcPr>
            <w:tcW w:w="2127" w:type="dxa"/>
            <w:vMerge/>
          </w:tcPr>
          <w:p w14:paraId="5DAB6C7B" w14:textId="77777777" w:rsidR="000331D4" w:rsidRDefault="000331D4">
            <w:pPr>
              <w:widowControl w:val="0"/>
              <w:pBdr>
                <w:top w:val="nil"/>
                <w:left w:val="nil"/>
                <w:bottom w:val="nil"/>
                <w:right w:val="nil"/>
                <w:between w:val="nil"/>
              </w:pBdr>
              <w:spacing w:line="276" w:lineRule="auto"/>
              <w:rPr>
                <w:rFonts w:ascii="Century Gothic" w:eastAsia="Century Gothic" w:hAnsi="Century Gothic" w:cs="Century Gothic"/>
              </w:rPr>
            </w:pPr>
          </w:p>
        </w:tc>
        <w:tc>
          <w:tcPr>
            <w:tcW w:w="2826" w:type="dxa"/>
          </w:tcPr>
          <w:p w14:paraId="6F2FFE9D" w14:textId="77777777" w:rsidR="000331D4" w:rsidRDefault="00C00167">
            <w:pPr>
              <w:jc w:val="center"/>
              <w:rPr>
                <w:rFonts w:ascii="Century Gothic" w:eastAsia="Century Gothic" w:hAnsi="Century Gothic" w:cs="Century Gothic"/>
              </w:rPr>
            </w:pPr>
            <w:r>
              <w:rPr>
                <w:rFonts w:ascii="Century Gothic" w:eastAsia="Century Gothic" w:hAnsi="Century Gothic" w:cs="Century Gothic"/>
                <w:b/>
              </w:rPr>
              <w:t>Knowledge and Understanding</w:t>
            </w:r>
          </w:p>
        </w:tc>
        <w:tc>
          <w:tcPr>
            <w:tcW w:w="2815" w:type="dxa"/>
          </w:tcPr>
          <w:p w14:paraId="00927C2B" w14:textId="77777777" w:rsidR="000331D4" w:rsidRDefault="00C00167">
            <w:pPr>
              <w:jc w:val="center"/>
              <w:rPr>
                <w:rFonts w:ascii="Century Gothic" w:eastAsia="Century Gothic" w:hAnsi="Century Gothic" w:cs="Century Gothic"/>
              </w:rPr>
            </w:pPr>
            <w:r>
              <w:rPr>
                <w:rFonts w:ascii="Century Gothic" w:eastAsia="Century Gothic" w:hAnsi="Century Gothic" w:cs="Century Gothic"/>
                <w:b/>
              </w:rPr>
              <w:t>Applying and Analysing</w:t>
            </w:r>
          </w:p>
        </w:tc>
        <w:tc>
          <w:tcPr>
            <w:tcW w:w="3260" w:type="dxa"/>
          </w:tcPr>
          <w:p w14:paraId="605CF8FC" w14:textId="77777777" w:rsidR="000331D4" w:rsidRDefault="00C00167">
            <w:pPr>
              <w:jc w:val="center"/>
              <w:rPr>
                <w:rFonts w:ascii="Century Gothic" w:eastAsia="Century Gothic" w:hAnsi="Century Gothic" w:cs="Century Gothic"/>
              </w:rPr>
            </w:pPr>
            <w:r>
              <w:rPr>
                <w:rFonts w:ascii="Century Gothic" w:eastAsia="Century Gothic" w:hAnsi="Century Gothic" w:cs="Century Gothic"/>
                <w:b/>
              </w:rPr>
              <w:t>Creating and Evaluating</w:t>
            </w:r>
          </w:p>
        </w:tc>
      </w:tr>
      <w:tr w:rsidR="000331D4" w14:paraId="3F767F4A" w14:textId="77777777" w:rsidTr="017EE26E">
        <w:trPr>
          <w:trHeight w:val="2840"/>
        </w:trPr>
        <w:tc>
          <w:tcPr>
            <w:tcW w:w="2127" w:type="dxa"/>
          </w:tcPr>
          <w:p w14:paraId="5A5032DA" w14:textId="77777777" w:rsidR="000331D4" w:rsidRPr="00C00167" w:rsidRDefault="00C00167">
            <w:pPr>
              <w:rPr>
                <w:rFonts w:ascii="Century Gothic" w:eastAsia="Century Gothic" w:hAnsi="Century Gothic" w:cs="Century Gothic"/>
              </w:rPr>
            </w:pPr>
            <w:r w:rsidRPr="00C00167">
              <w:rPr>
                <w:rFonts w:ascii="Century Gothic" w:eastAsia="Century Gothic" w:hAnsi="Century Gothic" w:cs="Century Gothic"/>
                <w:b/>
              </w:rPr>
              <w:t>Communication and Literacy</w:t>
            </w:r>
          </w:p>
          <w:p w14:paraId="422FFB7B" w14:textId="77777777" w:rsidR="000331D4" w:rsidRPr="00C00167" w:rsidRDefault="00C00167">
            <w:pPr>
              <w:rPr>
                <w:rFonts w:ascii="Century Gothic" w:eastAsia="Century Gothic" w:hAnsi="Century Gothic" w:cs="Century Gothic"/>
              </w:rPr>
            </w:pPr>
            <w:r w:rsidRPr="00C00167">
              <w:rPr>
                <w:rFonts w:ascii="Century Gothic" w:eastAsia="Century Gothic" w:hAnsi="Century Gothic" w:cs="Century Gothic"/>
                <w:b/>
              </w:rPr>
              <w:t>(Reading, Writing and Speaking)</w:t>
            </w:r>
          </w:p>
          <w:p w14:paraId="02EB378F" w14:textId="77777777" w:rsidR="000331D4" w:rsidRPr="00C00167" w:rsidRDefault="000331D4">
            <w:pPr>
              <w:rPr>
                <w:rFonts w:ascii="Century Gothic" w:eastAsia="Century Gothic" w:hAnsi="Century Gothic" w:cs="Century Gothic"/>
              </w:rPr>
            </w:pPr>
          </w:p>
          <w:p w14:paraId="6A05A809" w14:textId="77777777" w:rsidR="000331D4" w:rsidRPr="00C00167" w:rsidRDefault="000331D4">
            <w:pPr>
              <w:rPr>
                <w:rFonts w:ascii="Century Gothic" w:eastAsia="Century Gothic" w:hAnsi="Century Gothic" w:cs="Century Gothic"/>
              </w:rPr>
            </w:pPr>
          </w:p>
        </w:tc>
        <w:tc>
          <w:tcPr>
            <w:tcW w:w="2826" w:type="dxa"/>
          </w:tcPr>
          <w:p w14:paraId="0A27B48B" w14:textId="77777777" w:rsidR="00911288" w:rsidRPr="00911288" w:rsidRDefault="00911288" w:rsidP="00DE5797">
            <w:pPr>
              <w:rPr>
                <w:rFonts w:ascii="Century Gothic" w:eastAsia="Century Gothic" w:hAnsi="Century Gothic" w:cs="Century Gothic"/>
                <w:b/>
                <w:u w:val="single"/>
              </w:rPr>
            </w:pPr>
            <w:r>
              <w:rPr>
                <w:rFonts w:ascii="Century Gothic" w:eastAsia="Century Gothic" w:hAnsi="Century Gothic" w:cs="Century Gothic"/>
                <w:b/>
                <w:u w:val="single"/>
              </w:rPr>
              <w:t>Writing Activity</w:t>
            </w:r>
          </w:p>
          <w:p w14:paraId="0DB5B46C" w14:textId="6CBA1861" w:rsidR="000331D4" w:rsidRPr="008629CD" w:rsidRDefault="000C0BA1" w:rsidP="00957979">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Can you write about something you have done recently that you enjoyed? Maybe something you have done on the weekend or over the Christmas holidays, </w:t>
            </w:r>
          </w:p>
        </w:tc>
        <w:tc>
          <w:tcPr>
            <w:tcW w:w="2815" w:type="dxa"/>
          </w:tcPr>
          <w:p w14:paraId="746B8B01" w14:textId="77777777" w:rsidR="000331D4" w:rsidRPr="00C00167" w:rsidRDefault="00C00167">
            <w:pPr>
              <w:rPr>
                <w:rFonts w:ascii="Century Gothic" w:eastAsia="Century Gothic" w:hAnsi="Century Gothic" w:cs="Century Gothic"/>
                <w:u w:val="single"/>
              </w:rPr>
            </w:pPr>
            <w:r w:rsidRPr="00C00167">
              <w:rPr>
                <w:rFonts w:ascii="Century Gothic" w:eastAsia="Century Gothic" w:hAnsi="Century Gothic" w:cs="Century Gothic"/>
                <w:b/>
                <w:u w:val="single"/>
              </w:rPr>
              <w:t>Reading Activity</w:t>
            </w:r>
          </w:p>
          <w:p w14:paraId="7E35AA85" w14:textId="56455978" w:rsidR="000331D4" w:rsidRPr="008629CD" w:rsidRDefault="00583D29" w:rsidP="001B3527">
            <w:pPr>
              <w:rPr>
                <w:rFonts w:ascii="Century Gothic" w:hAnsi="Century Gothic"/>
                <w:sz w:val="22"/>
                <w:szCs w:val="22"/>
              </w:rPr>
            </w:pPr>
            <w:r>
              <w:rPr>
                <w:rFonts w:ascii="Century Gothic" w:hAnsi="Century Gothic"/>
                <w:sz w:val="22"/>
                <w:szCs w:val="22"/>
              </w:rPr>
              <w:t xml:space="preserve">See if you come across a word, you have not heard before when reading or listening to someone read. Can you find out what it means? </w:t>
            </w:r>
          </w:p>
        </w:tc>
        <w:tc>
          <w:tcPr>
            <w:tcW w:w="3260" w:type="dxa"/>
          </w:tcPr>
          <w:p w14:paraId="4332938D" w14:textId="77777777" w:rsidR="000331D4" w:rsidRDefault="001B68E6">
            <w:pPr>
              <w:rPr>
                <w:rFonts w:ascii="Century Gothic" w:eastAsia="Century Gothic" w:hAnsi="Century Gothic" w:cs="Century Gothic"/>
                <w:b/>
                <w:u w:val="single"/>
              </w:rPr>
            </w:pPr>
            <w:r>
              <w:rPr>
                <w:rFonts w:ascii="Century Gothic" w:eastAsia="Century Gothic" w:hAnsi="Century Gothic" w:cs="Century Gothic"/>
                <w:b/>
                <w:u w:val="single"/>
              </w:rPr>
              <w:t>SPAG – (Spelling, Punctuation and Grammar)</w:t>
            </w:r>
          </w:p>
          <w:p w14:paraId="23F3B0D5" w14:textId="77777777" w:rsidR="008629CD" w:rsidRPr="008629CD" w:rsidRDefault="001B68E6">
            <w:pPr>
              <w:rPr>
                <w:rFonts w:ascii="Century Gothic" w:eastAsia="Century Gothic" w:hAnsi="Century Gothic" w:cs="Century Gothic"/>
                <w:sz w:val="22"/>
                <w:szCs w:val="22"/>
              </w:rPr>
            </w:pPr>
            <w:r w:rsidRPr="008629CD">
              <w:rPr>
                <w:rFonts w:ascii="Century Gothic" w:eastAsia="Century Gothic" w:hAnsi="Century Gothic" w:cs="Century Gothic"/>
                <w:sz w:val="22"/>
                <w:szCs w:val="22"/>
              </w:rPr>
              <w:t>Please login to Education City to complete one of the weekly tasks set.</w:t>
            </w:r>
          </w:p>
          <w:p w14:paraId="10D0CE8E" w14:textId="77777777" w:rsidR="008629CD" w:rsidRPr="008629CD" w:rsidRDefault="008629CD">
            <w:pPr>
              <w:rPr>
                <w:rFonts w:ascii="Century Gothic" w:eastAsia="Century Gothic" w:hAnsi="Century Gothic" w:cs="Century Gothic"/>
                <w:sz w:val="22"/>
                <w:szCs w:val="22"/>
              </w:rPr>
            </w:pPr>
          </w:p>
          <w:p w14:paraId="3590E5BE" w14:textId="77777777" w:rsidR="008629CD" w:rsidRPr="008629CD" w:rsidRDefault="00000000" w:rsidP="008629CD">
            <w:pPr>
              <w:rPr>
                <w:rFonts w:ascii="Century Gothic" w:eastAsia="Century Gothic" w:hAnsi="Century Gothic" w:cs="Calibri"/>
                <w:sz w:val="22"/>
                <w:szCs w:val="22"/>
              </w:rPr>
            </w:pPr>
            <w:hyperlink r:id="rId9" w:history="1">
              <w:r w:rsidR="008629CD" w:rsidRPr="008629CD">
                <w:rPr>
                  <w:rStyle w:val="Hyperlink"/>
                  <w:rFonts w:ascii="Century Gothic" w:hAnsi="Century Gothic" w:cs="Calibri"/>
                  <w:sz w:val="22"/>
                  <w:szCs w:val="22"/>
                </w:rPr>
                <w:t>www.educationcity.com</w:t>
              </w:r>
            </w:hyperlink>
            <w:r w:rsidR="008629CD" w:rsidRPr="008629CD">
              <w:rPr>
                <w:rFonts w:ascii="Century Gothic" w:hAnsi="Century Gothic" w:cs="Calibri"/>
                <w:sz w:val="22"/>
                <w:szCs w:val="22"/>
              </w:rPr>
              <w:t xml:space="preserve"> </w:t>
            </w:r>
          </w:p>
          <w:p w14:paraId="125490D4" w14:textId="56D3A794" w:rsidR="000331D4" w:rsidRDefault="00C00167">
            <w:pPr>
              <w:rPr>
                <w:rFonts w:ascii="Century Gothic" w:eastAsia="Century Gothic" w:hAnsi="Century Gothic" w:cs="Century Gothic"/>
              </w:rPr>
            </w:pPr>
            <w:r>
              <w:rPr>
                <w:rFonts w:ascii="Century Gothic" w:eastAsia="Century Gothic" w:hAnsi="Century Gothic" w:cs="Century Gothic"/>
              </w:rPr>
              <w:t xml:space="preserve"> </w:t>
            </w:r>
          </w:p>
        </w:tc>
      </w:tr>
      <w:tr w:rsidR="000331D4" w14:paraId="7DA8EC6D" w14:textId="77777777" w:rsidTr="017EE26E">
        <w:trPr>
          <w:trHeight w:val="1810"/>
        </w:trPr>
        <w:tc>
          <w:tcPr>
            <w:tcW w:w="2127" w:type="dxa"/>
          </w:tcPr>
          <w:p w14:paraId="4AA534CD" w14:textId="77777777" w:rsidR="000331D4" w:rsidRPr="00C00167" w:rsidRDefault="00C00167">
            <w:pPr>
              <w:rPr>
                <w:rFonts w:ascii="Century Gothic" w:eastAsia="Century Gothic" w:hAnsi="Century Gothic" w:cs="Century Gothic"/>
              </w:rPr>
            </w:pPr>
            <w:r w:rsidRPr="00C00167">
              <w:rPr>
                <w:rFonts w:ascii="Century Gothic" w:eastAsia="Century Gothic" w:hAnsi="Century Gothic" w:cs="Century Gothic"/>
                <w:b/>
              </w:rPr>
              <w:t>Logical, Reasoning and  Mathematical</w:t>
            </w:r>
          </w:p>
          <w:p w14:paraId="16B089EB" w14:textId="77777777" w:rsidR="000331D4" w:rsidRPr="00C00167" w:rsidRDefault="00C00167">
            <w:pPr>
              <w:rPr>
                <w:rFonts w:ascii="Century Gothic" w:eastAsia="Century Gothic" w:hAnsi="Century Gothic" w:cs="Century Gothic"/>
              </w:rPr>
            </w:pPr>
            <w:r w:rsidRPr="00C00167">
              <w:rPr>
                <w:rFonts w:ascii="Century Gothic" w:eastAsia="Century Gothic" w:hAnsi="Century Gothic" w:cs="Century Gothic"/>
                <w:b/>
              </w:rPr>
              <w:t>(Science and Maths)</w:t>
            </w:r>
          </w:p>
          <w:p w14:paraId="5A39BBE3" w14:textId="77777777" w:rsidR="000331D4" w:rsidRPr="00C00167" w:rsidRDefault="000331D4">
            <w:pPr>
              <w:rPr>
                <w:rFonts w:ascii="Century Gothic" w:eastAsia="Century Gothic" w:hAnsi="Century Gothic" w:cs="Century Gothic"/>
              </w:rPr>
            </w:pPr>
          </w:p>
          <w:p w14:paraId="41C8F396" w14:textId="77777777" w:rsidR="000331D4" w:rsidRPr="00C00167" w:rsidRDefault="000331D4">
            <w:pPr>
              <w:rPr>
                <w:rFonts w:ascii="Century Gothic" w:eastAsia="Century Gothic" w:hAnsi="Century Gothic" w:cs="Century Gothic"/>
              </w:rPr>
            </w:pPr>
          </w:p>
        </w:tc>
        <w:tc>
          <w:tcPr>
            <w:tcW w:w="5641" w:type="dxa"/>
            <w:gridSpan w:val="2"/>
          </w:tcPr>
          <w:p w14:paraId="4E4164BD" w14:textId="382E0B4D" w:rsidR="00957979" w:rsidRDefault="00911288">
            <w:pPr>
              <w:rPr>
                <w:rFonts w:ascii="Century Gothic" w:eastAsia="Century Gothic" w:hAnsi="Century Gothic" w:cs="Century Gothic"/>
                <w:b/>
                <w:u w:val="single"/>
              </w:rPr>
            </w:pPr>
            <w:r>
              <w:rPr>
                <w:rFonts w:ascii="Century Gothic" w:eastAsia="Century Gothic" w:hAnsi="Century Gothic" w:cs="Century Gothic"/>
                <w:b/>
                <w:u w:val="single"/>
              </w:rPr>
              <w:t>Education City</w:t>
            </w:r>
            <w:r w:rsidR="00957979">
              <w:rPr>
                <w:rFonts w:ascii="Century Gothic" w:eastAsia="Century Gothic" w:hAnsi="Century Gothic" w:cs="Century Gothic"/>
                <w:b/>
                <w:u w:val="single"/>
              </w:rPr>
              <w:t xml:space="preserve"> – Maths</w:t>
            </w:r>
          </w:p>
          <w:p w14:paraId="155DF8A4" w14:textId="77777777" w:rsidR="000331D4" w:rsidRPr="008629CD" w:rsidRDefault="00C00167">
            <w:pPr>
              <w:rPr>
                <w:rFonts w:ascii="Century Gothic" w:eastAsia="Century Gothic" w:hAnsi="Century Gothic" w:cs="Century Gothic"/>
                <w:sz w:val="22"/>
                <w:szCs w:val="22"/>
              </w:rPr>
            </w:pPr>
            <w:r w:rsidRPr="008629CD">
              <w:rPr>
                <w:rFonts w:ascii="Century Gothic" w:eastAsia="Century Gothic" w:hAnsi="Century Gothic" w:cs="Century Gothic"/>
                <w:sz w:val="22"/>
                <w:szCs w:val="22"/>
              </w:rPr>
              <w:t xml:space="preserve">Please login to </w:t>
            </w:r>
            <w:r w:rsidR="00911288" w:rsidRPr="008629CD">
              <w:rPr>
                <w:rFonts w:ascii="Century Gothic" w:eastAsia="Century Gothic" w:hAnsi="Century Gothic" w:cs="Century Gothic"/>
                <w:sz w:val="22"/>
                <w:szCs w:val="22"/>
              </w:rPr>
              <w:t>Education C</w:t>
            </w:r>
            <w:r w:rsidR="001B68E6" w:rsidRPr="008629CD">
              <w:rPr>
                <w:rFonts w:ascii="Century Gothic" w:eastAsia="Century Gothic" w:hAnsi="Century Gothic" w:cs="Century Gothic"/>
                <w:sz w:val="22"/>
                <w:szCs w:val="22"/>
              </w:rPr>
              <w:t>ity to see the weekly tasks set.</w:t>
            </w:r>
          </w:p>
          <w:p w14:paraId="72A3D3EC" w14:textId="77777777" w:rsidR="000331D4" w:rsidRPr="008629CD" w:rsidRDefault="000331D4">
            <w:pPr>
              <w:rPr>
                <w:rFonts w:ascii="Century Gothic" w:eastAsia="Century Gothic" w:hAnsi="Century Gothic" w:cs="Century Gothic"/>
                <w:sz w:val="22"/>
                <w:szCs w:val="22"/>
              </w:rPr>
            </w:pPr>
          </w:p>
          <w:p w14:paraId="65C55E56" w14:textId="77777777" w:rsidR="000331D4" w:rsidRPr="008629CD" w:rsidRDefault="00000000">
            <w:pPr>
              <w:rPr>
                <w:rFonts w:ascii="Century Gothic" w:eastAsia="Century Gothic" w:hAnsi="Century Gothic" w:cs="Calibri"/>
                <w:sz w:val="22"/>
                <w:szCs w:val="22"/>
              </w:rPr>
            </w:pPr>
            <w:hyperlink r:id="rId10" w:history="1">
              <w:r w:rsidR="00C95E07" w:rsidRPr="008629CD">
                <w:rPr>
                  <w:rStyle w:val="Hyperlink"/>
                  <w:rFonts w:ascii="Century Gothic" w:hAnsi="Century Gothic" w:cs="Calibri"/>
                  <w:sz w:val="22"/>
                  <w:szCs w:val="22"/>
                </w:rPr>
                <w:t>www.educationcity.com</w:t>
              </w:r>
            </w:hyperlink>
            <w:r w:rsidR="00C95E07" w:rsidRPr="008629CD">
              <w:rPr>
                <w:rFonts w:ascii="Century Gothic" w:hAnsi="Century Gothic" w:cs="Calibri"/>
                <w:sz w:val="22"/>
                <w:szCs w:val="22"/>
              </w:rPr>
              <w:t xml:space="preserve"> </w:t>
            </w:r>
          </w:p>
          <w:p w14:paraId="0D0B940D" w14:textId="77777777" w:rsidR="000331D4" w:rsidRPr="00C00167" w:rsidRDefault="000331D4">
            <w:pPr>
              <w:jc w:val="center"/>
              <w:rPr>
                <w:rFonts w:ascii="Century Gothic" w:eastAsia="Century Gothic" w:hAnsi="Century Gothic" w:cs="Century Gothic"/>
              </w:rPr>
            </w:pPr>
          </w:p>
        </w:tc>
        <w:tc>
          <w:tcPr>
            <w:tcW w:w="3260" w:type="dxa"/>
          </w:tcPr>
          <w:p w14:paraId="5F5BEA1D" w14:textId="6579CE6F" w:rsidR="008629CD" w:rsidRDefault="008629CD">
            <w:pPr>
              <w:ind w:right="33"/>
              <w:rPr>
                <w:rFonts w:ascii="Century Gothic" w:eastAsia="Century Gothic" w:hAnsi="Century Gothic" w:cs="Century Gothic"/>
                <w:b/>
                <w:u w:val="single"/>
              </w:rPr>
            </w:pPr>
            <w:r>
              <w:rPr>
                <w:rFonts w:ascii="Century Gothic" w:eastAsia="Century Gothic" w:hAnsi="Century Gothic" w:cs="Century Gothic"/>
                <w:b/>
                <w:u w:val="single"/>
              </w:rPr>
              <w:t xml:space="preserve">Science- </w:t>
            </w:r>
            <w:r w:rsidR="00583D29">
              <w:rPr>
                <w:rFonts w:ascii="Century Gothic" w:eastAsia="Century Gothic" w:hAnsi="Century Gothic" w:cs="Century Gothic"/>
                <w:b/>
                <w:u w:val="single"/>
              </w:rPr>
              <w:t>everyday materials.</w:t>
            </w:r>
          </w:p>
          <w:p w14:paraId="1AA5744E" w14:textId="34385306" w:rsidR="008629CD" w:rsidRDefault="00583D29">
            <w:pPr>
              <w:ind w:right="33"/>
              <w:rPr>
                <w:rFonts w:ascii="Century Gothic" w:eastAsia="Century Gothic" w:hAnsi="Century Gothic" w:cs="Century Gothic"/>
              </w:rPr>
            </w:pPr>
            <w:r>
              <w:rPr>
                <w:rFonts w:ascii="Century Gothic" w:eastAsia="Century Gothic" w:hAnsi="Century Gothic" w:cs="Century Gothic"/>
              </w:rPr>
              <w:t xml:space="preserve">Go on a materials search around your house. Can you spot any objects and work out which material they are made from? </w:t>
            </w:r>
          </w:p>
        </w:tc>
      </w:tr>
      <w:tr w:rsidR="000331D4" w14:paraId="3FADC7DF" w14:textId="77777777" w:rsidTr="017EE26E">
        <w:trPr>
          <w:trHeight w:val="1740"/>
        </w:trPr>
        <w:tc>
          <w:tcPr>
            <w:tcW w:w="2127" w:type="dxa"/>
          </w:tcPr>
          <w:p w14:paraId="51C1BD13" w14:textId="77777777" w:rsidR="000331D4" w:rsidRPr="00C00167" w:rsidRDefault="00C00167">
            <w:pPr>
              <w:rPr>
                <w:rFonts w:ascii="Century Gothic" w:eastAsia="Century Gothic" w:hAnsi="Century Gothic" w:cs="Century Gothic"/>
              </w:rPr>
            </w:pPr>
            <w:r w:rsidRPr="00C00167">
              <w:rPr>
                <w:rFonts w:ascii="Century Gothic" w:eastAsia="Century Gothic" w:hAnsi="Century Gothic" w:cs="Century Gothic"/>
                <w:b/>
              </w:rPr>
              <w:t>Visual/ Spatial/ Kinesthetic</w:t>
            </w:r>
          </w:p>
          <w:p w14:paraId="7BA1371D" w14:textId="77777777" w:rsidR="000331D4" w:rsidRPr="00C00167" w:rsidRDefault="00C00167">
            <w:pPr>
              <w:rPr>
                <w:rFonts w:ascii="Century Gothic" w:eastAsia="Century Gothic" w:hAnsi="Century Gothic" w:cs="Century Gothic"/>
              </w:rPr>
            </w:pPr>
            <w:r w:rsidRPr="00C00167">
              <w:rPr>
                <w:rFonts w:ascii="Century Gothic" w:eastAsia="Century Gothic" w:hAnsi="Century Gothic" w:cs="Century Gothic"/>
                <w:b/>
              </w:rPr>
              <w:t>(Creative Arts)</w:t>
            </w:r>
          </w:p>
        </w:tc>
        <w:tc>
          <w:tcPr>
            <w:tcW w:w="2826" w:type="dxa"/>
          </w:tcPr>
          <w:p w14:paraId="2C94A3A3" w14:textId="77777777" w:rsidR="000331D4" w:rsidRPr="00C00167" w:rsidRDefault="00C00167">
            <w:pPr>
              <w:rPr>
                <w:rFonts w:ascii="Century Gothic" w:eastAsia="Century Gothic" w:hAnsi="Century Gothic" w:cs="Century Gothic"/>
                <w:u w:val="single"/>
              </w:rPr>
            </w:pPr>
            <w:r w:rsidRPr="00C00167">
              <w:rPr>
                <w:rFonts w:ascii="Century Gothic" w:eastAsia="Century Gothic" w:hAnsi="Century Gothic" w:cs="Century Gothic"/>
                <w:b/>
                <w:u w:val="single"/>
              </w:rPr>
              <w:t>Art</w:t>
            </w:r>
            <w:r w:rsidR="00957979">
              <w:rPr>
                <w:rFonts w:ascii="Century Gothic" w:eastAsia="Century Gothic" w:hAnsi="Century Gothic" w:cs="Century Gothic"/>
                <w:b/>
                <w:u w:val="single"/>
              </w:rPr>
              <w:t>/DT</w:t>
            </w:r>
          </w:p>
          <w:p w14:paraId="69766E12" w14:textId="7EBFFBF4" w:rsidR="000331D4" w:rsidRPr="008629CD" w:rsidRDefault="00583D29">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Can you find different objects to use to make prints? What patterns can you make with them? </w:t>
            </w:r>
          </w:p>
        </w:tc>
        <w:tc>
          <w:tcPr>
            <w:tcW w:w="6075" w:type="dxa"/>
            <w:gridSpan w:val="2"/>
          </w:tcPr>
          <w:p w14:paraId="60981F68" w14:textId="51F8CCC2" w:rsidR="008629CD" w:rsidRDefault="00583D29" w:rsidP="00583D29">
            <w:pPr>
              <w:rPr>
                <w:rFonts w:ascii="Century Gothic" w:eastAsia="Century Gothic" w:hAnsi="Century Gothic" w:cs="Century Gothic"/>
                <w:b/>
                <w:u w:val="single"/>
              </w:rPr>
            </w:pPr>
            <w:r>
              <w:rPr>
                <w:rFonts w:ascii="Century Gothic" w:eastAsia="Century Gothic" w:hAnsi="Century Gothic" w:cs="Century Gothic"/>
                <w:b/>
                <w:u w:val="single"/>
              </w:rPr>
              <w:t>Geography</w:t>
            </w:r>
          </w:p>
          <w:p w14:paraId="7058A838" w14:textId="6A343146" w:rsidR="00583D29" w:rsidRPr="000C0BA1" w:rsidRDefault="000C0BA1" w:rsidP="00583D29">
            <w:pPr>
              <w:rPr>
                <w:rFonts w:ascii="Century Gothic" w:eastAsia="Century Gothic" w:hAnsi="Century Gothic" w:cs="Century Gothic"/>
                <w:bCs/>
              </w:rPr>
            </w:pPr>
            <w:r>
              <w:rPr>
                <w:rFonts w:ascii="Century Gothic" w:eastAsia="Century Gothic" w:hAnsi="Century Gothic" w:cs="Century Gothic"/>
                <w:bCs/>
              </w:rPr>
              <w:t>Can you make a poster to help someone know what to bring on holiday in the UK. What clothes might they need? Is there anything they need to bring to prepare for the weather?</w:t>
            </w:r>
          </w:p>
          <w:p w14:paraId="2AD8BDA9" w14:textId="708DFE7D" w:rsidR="00583D29" w:rsidRPr="008629CD" w:rsidRDefault="00583D29" w:rsidP="00583D29">
            <w:pPr>
              <w:rPr>
                <w:rFonts w:ascii="Century Gothic" w:eastAsia="Century Gothic" w:hAnsi="Century Gothic" w:cs="Century Gothic"/>
              </w:rPr>
            </w:pPr>
          </w:p>
        </w:tc>
      </w:tr>
      <w:tr w:rsidR="000331D4" w14:paraId="415869A7" w14:textId="77777777" w:rsidTr="008629CD">
        <w:trPr>
          <w:trHeight w:val="995"/>
        </w:trPr>
        <w:tc>
          <w:tcPr>
            <w:tcW w:w="2127" w:type="dxa"/>
          </w:tcPr>
          <w:p w14:paraId="7BD5BA79" w14:textId="77777777" w:rsidR="000331D4" w:rsidRPr="00C00167" w:rsidRDefault="00C00167" w:rsidP="00C95E07">
            <w:pPr>
              <w:rPr>
                <w:rFonts w:ascii="Century Gothic" w:eastAsia="Century Gothic" w:hAnsi="Century Gothic" w:cs="Century Gothic"/>
              </w:rPr>
            </w:pPr>
            <w:r w:rsidRPr="00C00167">
              <w:rPr>
                <w:rFonts w:ascii="Century Gothic" w:eastAsia="Century Gothic" w:hAnsi="Century Gothic" w:cs="Century Gothic"/>
                <w:b/>
              </w:rPr>
              <w:t>School Value and Growth Mindset</w:t>
            </w:r>
          </w:p>
        </w:tc>
        <w:tc>
          <w:tcPr>
            <w:tcW w:w="8901" w:type="dxa"/>
            <w:gridSpan w:val="3"/>
          </w:tcPr>
          <w:p w14:paraId="759B162B" w14:textId="3FF87B9E" w:rsidR="000331D4" w:rsidRPr="008629CD" w:rsidRDefault="00583D29">
            <w:pPr>
              <w:ind w:right="-108"/>
              <w:rPr>
                <w:rFonts w:ascii="Century Gothic" w:eastAsia="Century Gothic" w:hAnsi="Century Gothic" w:cs="Century Gothic"/>
                <w:b/>
                <w:u w:val="single"/>
              </w:rPr>
            </w:pPr>
            <w:r>
              <w:rPr>
                <w:rFonts w:ascii="Century Gothic" w:eastAsia="Century Gothic" w:hAnsi="Century Gothic" w:cs="Century Gothic"/>
                <w:b/>
                <w:u w:val="single"/>
              </w:rPr>
              <w:t>Independence</w:t>
            </w:r>
            <w:r w:rsidR="008629CD" w:rsidRPr="008629CD">
              <w:rPr>
                <w:rFonts w:ascii="Century Gothic" w:eastAsia="Century Gothic" w:hAnsi="Century Gothic" w:cs="Century Gothic"/>
                <w:b/>
                <w:u w:val="single"/>
              </w:rPr>
              <w:t xml:space="preserve"> </w:t>
            </w:r>
          </w:p>
          <w:p w14:paraId="453F1F49" w14:textId="77777777" w:rsidR="008629CD" w:rsidRDefault="00583D29" w:rsidP="00404EF4">
            <w:pPr>
              <w:pStyle w:val="NoSpacing"/>
              <w:rPr>
                <w:rFonts w:ascii="Century Gothic" w:hAnsi="Century Gothic"/>
                <w:sz w:val="22"/>
                <w:szCs w:val="22"/>
              </w:rPr>
            </w:pPr>
            <w:r>
              <w:rPr>
                <w:rFonts w:ascii="Century Gothic" w:hAnsi="Century Gothic"/>
                <w:sz w:val="22"/>
                <w:szCs w:val="22"/>
              </w:rPr>
              <w:t>Can you do these things independently? If not spend some time practicing</w:t>
            </w:r>
            <w:r w:rsidR="00694CA7">
              <w:rPr>
                <w:rFonts w:ascii="Century Gothic" w:hAnsi="Century Gothic"/>
                <w:sz w:val="22"/>
                <w:szCs w:val="22"/>
              </w:rPr>
              <w:t xml:space="preserve">. </w:t>
            </w:r>
          </w:p>
          <w:p w14:paraId="187A58AE" w14:textId="77777777" w:rsidR="00694CA7" w:rsidRDefault="00694CA7" w:rsidP="00694CA7">
            <w:pPr>
              <w:pStyle w:val="NoSpacing"/>
              <w:numPr>
                <w:ilvl w:val="0"/>
                <w:numId w:val="3"/>
              </w:numPr>
              <w:rPr>
                <w:rFonts w:ascii="Century Gothic" w:hAnsi="Century Gothic"/>
              </w:rPr>
            </w:pPr>
            <w:r>
              <w:rPr>
                <w:rFonts w:ascii="Century Gothic" w:hAnsi="Century Gothic"/>
              </w:rPr>
              <w:t xml:space="preserve">  Get yourself changed</w:t>
            </w:r>
          </w:p>
          <w:p w14:paraId="35CB20E2" w14:textId="77777777" w:rsidR="00694CA7" w:rsidRDefault="00694CA7" w:rsidP="00694CA7">
            <w:pPr>
              <w:pStyle w:val="NoSpacing"/>
              <w:numPr>
                <w:ilvl w:val="0"/>
                <w:numId w:val="3"/>
              </w:numPr>
              <w:rPr>
                <w:rFonts w:ascii="Century Gothic" w:hAnsi="Century Gothic"/>
              </w:rPr>
            </w:pPr>
            <w:r>
              <w:rPr>
                <w:rFonts w:ascii="Century Gothic" w:hAnsi="Century Gothic"/>
              </w:rPr>
              <w:t xml:space="preserve">  Pack your book bag</w:t>
            </w:r>
          </w:p>
          <w:p w14:paraId="486F2567" w14:textId="5B9C7748" w:rsidR="00694CA7" w:rsidRPr="00957979" w:rsidRDefault="00694CA7" w:rsidP="00694CA7">
            <w:pPr>
              <w:pStyle w:val="NoSpacing"/>
              <w:numPr>
                <w:ilvl w:val="0"/>
                <w:numId w:val="3"/>
              </w:numPr>
              <w:rPr>
                <w:rFonts w:ascii="Century Gothic" w:hAnsi="Century Gothic"/>
              </w:rPr>
            </w:pPr>
            <w:r>
              <w:rPr>
                <w:rFonts w:ascii="Century Gothic" w:hAnsi="Century Gothic"/>
              </w:rPr>
              <w:t xml:space="preserve">  Doing up your coat</w:t>
            </w:r>
          </w:p>
        </w:tc>
      </w:tr>
      <w:tr w:rsidR="000331D4" w14:paraId="1590CB6C" w14:textId="77777777" w:rsidTr="017EE26E">
        <w:tc>
          <w:tcPr>
            <w:tcW w:w="11028" w:type="dxa"/>
            <w:gridSpan w:val="4"/>
          </w:tcPr>
          <w:p w14:paraId="4839888D" w14:textId="77777777" w:rsidR="000331D4" w:rsidRPr="00C00167" w:rsidRDefault="00C00167">
            <w:pPr>
              <w:ind w:right="-108"/>
              <w:rPr>
                <w:rFonts w:ascii="Century Gothic" w:eastAsia="Century Gothic" w:hAnsi="Century Gothic" w:cs="Century Gothic"/>
              </w:rPr>
            </w:pPr>
            <w:r w:rsidRPr="00C00167">
              <w:rPr>
                <w:rFonts w:ascii="Century Gothic" w:eastAsia="Century Gothic" w:hAnsi="Century Gothic" w:cs="Century Gothic"/>
                <w:b/>
              </w:rPr>
              <w:t>OWN TASK</w:t>
            </w:r>
            <w:r w:rsidRPr="00C00167">
              <w:rPr>
                <w:rFonts w:ascii="Century Gothic" w:eastAsia="Century Gothic" w:hAnsi="Century Gothic" w:cs="Century Gothic"/>
              </w:rPr>
              <w:t xml:space="preserve">: </w:t>
            </w:r>
            <w:r w:rsidRPr="008629CD">
              <w:rPr>
                <w:rFonts w:ascii="Century Gothic" w:eastAsia="Century Gothic" w:hAnsi="Century Gothic" w:cs="Century Gothic"/>
                <w:sz w:val="22"/>
                <w:szCs w:val="22"/>
              </w:rPr>
              <w:t>Earn up to an additional 15 house points for a task of your choice related to the topics we are covering in class this term.</w:t>
            </w:r>
          </w:p>
        </w:tc>
      </w:tr>
    </w:tbl>
    <w:p w14:paraId="1959DD3A" w14:textId="77777777" w:rsidR="000331D4" w:rsidRDefault="00C00167">
      <w:pPr>
        <w:rPr>
          <w:rFonts w:ascii="Century Gothic" w:eastAsia="Century Gothic" w:hAnsi="Century Gothic" w:cs="Century Gothic"/>
        </w:rPr>
      </w:pPr>
      <w:r>
        <w:rPr>
          <w:rFonts w:ascii="Century Gothic" w:eastAsia="Century Gothic" w:hAnsi="Century Gothic" w:cs="Century Gothic"/>
        </w:rPr>
        <w:t xml:space="preserve">In keeping with the school’s value of aspiration, we would like to remind you that we expect homework to be of the highest possible standard and encourage all pupils to give in their homework on time. Remember – you also need to apply our school value of cooperation and strive to achieve as many house points for your team as possible. </w:t>
      </w:r>
    </w:p>
    <w:sectPr w:rsidR="000331D4">
      <w:pgSz w:w="11901" w:h="16840"/>
      <w:pgMar w:top="426" w:right="720" w:bottom="142"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45BE0"/>
    <w:multiLevelType w:val="hybridMultilevel"/>
    <w:tmpl w:val="B2723540"/>
    <w:lvl w:ilvl="0" w:tplc="1D440932">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2F66E1"/>
    <w:multiLevelType w:val="hybridMultilevel"/>
    <w:tmpl w:val="0802721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046090"/>
    <w:multiLevelType w:val="hybridMultilevel"/>
    <w:tmpl w:val="6F54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2691953">
    <w:abstractNumId w:val="1"/>
  </w:num>
  <w:num w:numId="2" w16cid:durableId="980383062">
    <w:abstractNumId w:val="2"/>
  </w:num>
  <w:num w:numId="3" w16cid:durableId="600144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1D4"/>
    <w:rsid w:val="000331D4"/>
    <w:rsid w:val="000C0BA1"/>
    <w:rsid w:val="001B0A8F"/>
    <w:rsid w:val="001B3527"/>
    <w:rsid w:val="001B68E6"/>
    <w:rsid w:val="00404EF4"/>
    <w:rsid w:val="0048661A"/>
    <w:rsid w:val="00583D29"/>
    <w:rsid w:val="005D2DD8"/>
    <w:rsid w:val="00694CA7"/>
    <w:rsid w:val="006F3A42"/>
    <w:rsid w:val="00765815"/>
    <w:rsid w:val="008629CD"/>
    <w:rsid w:val="00911288"/>
    <w:rsid w:val="00957979"/>
    <w:rsid w:val="00AE1C76"/>
    <w:rsid w:val="00C00167"/>
    <w:rsid w:val="00C95E07"/>
    <w:rsid w:val="00DE5797"/>
    <w:rsid w:val="00E36DFE"/>
    <w:rsid w:val="017EE26E"/>
    <w:rsid w:val="11B35F01"/>
    <w:rsid w:val="6E4D0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A2F31"/>
  <w15:docId w15:val="{1AE6875B-515C-43EE-BE52-685D8A07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9CD"/>
    <w:rPr>
      <w:rFonts w:ascii="Times New Roman" w:eastAsia="Times New Roman" w:hAnsi="Times New Roman" w:cs="Times New Roman"/>
      <w:lang w:val="en-GB" w:eastAsia="en-US"/>
    </w:rPr>
  </w:style>
  <w:style w:type="paragraph" w:styleId="Heading1">
    <w:name w:val="heading 1"/>
    <w:basedOn w:val="Normal"/>
    <w:next w:val="Normal"/>
    <w:pPr>
      <w:keepNext/>
      <w:keepLines/>
      <w:spacing w:before="480" w:after="120"/>
      <w:outlineLvl w:val="0"/>
    </w:pPr>
    <w:rPr>
      <w:rFonts w:ascii="Cambria" w:eastAsia="Cambria" w:hAnsi="Cambria" w:cs="Cambria"/>
      <w:b/>
      <w:sz w:val="48"/>
      <w:szCs w:val="48"/>
      <w:lang w:val="en-US" w:eastAsia="en-GB"/>
    </w:rPr>
  </w:style>
  <w:style w:type="paragraph" w:styleId="Heading2">
    <w:name w:val="heading 2"/>
    <w:basedOn w:val="Normal"/>
    <w:next w:val="Normal"/>
    <w:pPr>
      <w:keepNext/>
      <w:keepLines/>
      <w:spacing w:before="360" w:after="80"/>
      <w:outlineLvl w:val="1"/>
    </w:pPr>
    <w:rPr>
      <w:rFonts w:ascii="Cambria" w:eastAsia="Cambria" w:hAnsi="Cambria" w:cs="Cambria"/>
      <w:b/>
      <w:sz w:val="36"/>
      <w:szCs w:val="36"/>
      <w:lang w:val="en-US" w:eastAsia="en-GB"/>
    </w:rPr>
  </w:style>
  <w:style w:type="paragraph" w:styleId="Heading3">
    <w:name w:val="heading 3"/>
    <w:basedOn w:val="Normal"/>
    <w:next w:val="Normal"/>
    <w:pPr>
      <w:keepNext/>
      <w:keepLines/>
      <w:spacing w:before="280" w:after="80"/>
      <w:outlineLvl w:val="2"/>
    </w:pPr>
    <w:rPr>
      <w:rFonts w:ascii="Cambria" w:eastAsia="Cambria" w:hAnsi="Cambria" w:cs="Cambria"/>
      <w:b/>
      <w:sz w:val="28"/>
      <w:szCs w:val="28"/>
      <w:lang w:val="en-US" w:eastAsia="en-GB"/>
    </w:rPr>
  </w:style>
  <w:style w:type="paragraph" w:styleId="Heading4">
    <w:name w:val="heading 4"/>
    <w:basedOn w:val="Normal"/>
    <w:next w:val="Normal"/>
    <w:pPr>
      <w:keepNext/>
      <w:keepLines/>
      <w:spacing w:before="240" w:after="40"/>
      <w:outlineLvl w:val="3"/>
    </w:pPr>
    <w:rPr>
      <w:rFonts w:ascii="Cambria" w:eastAsia="Cambria" w:hAnsi="Cambria" w:cs="Cambria"/>
      <w:b/>
      <w:lang w:val="en-US" w:eastAsia="en-GB"/>
    </w:rPr>
  </w:style>
  <w:style w:type="paragraph" w:styleId="Heading5">
    <w:name w:val="heading 5"/>
    <w:basedOn w:val="Normal"/>
    <w:next w:val="Normal"/>
    <w:pPr>
      <w:keepNext/>
      <w:keepLines/>
      <w:spacing w:before="220" w:after="40"/>
      <w:outlineLvl w:val="4"/>
    </w:pPr>
    <w:rPr>
      <w:rFonts w:ascii="Cambria" w:eastAsia="Cambria" w:hAnsi="Cambria" w:cs="Cambria"/>
      <w:b/>
      <w:sz w:val="22"/>
      <w:szCs w:val="22"/>
      <w:lang w:val="en-US" w:eastAsia="en-GB"/>
    </w:rPr>
  </w:style>
  <w:style w:type="paragraph" w:styleId="Heading6">
    <w:name w:val="heading 6"/>
    <w:basedOn w:val="Normal"/>
    <w:next w:val="Normal"/>
    <w:pPr>
      <w:keepNext/>
      <w:keepLines/>
      <w:spacing w:before="200" w:after="40"/>
      <w:outlineLvl w:val="5"/>
    </w:pPr>
    <w:rPr>
      <w:rFonts w:ascii="Cambria" w:eastAsia="Cambria" w:hAnsi="Cambria" w:cs="Cambria"/>
      <w:b/>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rFonts w:ascii="Cambria" w:eastAsia="Cambria" w:hAnsi="Cambria" w:cs="Cambria"/>
      <w:b/>
      <w:sz w:val="72"/>
      <w:szCs w:val="72"/>
      <w:lang w:val="en-US"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lang w:val="en-US" w:eastAsia="en-GB"/>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911288"/>
    <w:rPr>
      <w:color w:val="0000FF" w:themeColor="hyperlink"/>
      <w:u w:val="single"/>
    </w:rPr>
  </w:style>
  <w:style w:type="character" w:styleId="FollowedHyperlink">
    <w:name w:val="FollowedHyperlink"/>
    <w:basedOn w:val="DefaultParagraphFont"/>
    <w:uiPriority w:val="99"/>
    <w:semiHidden/>
    <w:unhideWhenUsed/>
    <w:rsid w:val="00911288"/>
    <w:rPr>
      <w:color w:val="800080" w:themeColor="followedHyperlink"/>
      <w:u w:val="single"/>
    </w:rPr>
  </w:style>
  <w:style w:type="paragraph" w:styleId="NoSpacing">
    <w:name w:val="No Spacing"/>
    <w:uiPriority w:val="1"/>
    <w:qFormat/>
    <w:rsid w:val="00957979"/>
  </w:style>
  <w:style w:type="paragraph" w:styleId="ListParagraph">
    <w:name w:val="List Paragraph"/>
    <w:basedOn w:val="Normal"/>
    <w:uiPriority w:val="34"/>
    <w:qFormat/>
    <w:rsid w:val="008629CD"/>
    <w:pPr>
      <w:ind w:left="720"/>
      <w:contextualSpacing/>
    </w:pPr>
    <w:rPr>
      <w:rFonts w:ascii="Cambria" w:eastAsia="Cambria" w:hAnsi="Cambria" w:cs="Cambria"/>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33878">
      <w:bodyDiv w:val="1"/>
      <w:marLeft w:val="0"/>
      <w:marRight w:val="0"/>
      <w:marTop w:val="0"/>
      <w:marBottom w:val="0"/>
      <w:divBdr>
        <w:top w:val="none" w:sz="0" w:space="0" w:color="auto"/>
        <w:left w:val="none" w:sz="0" w:space="0" w:color="auto"/>
        <w:bottom w:val="none" w:sz="0" w:space="0" w:color="auto"/>
        <w:right w:val="none" w:sz="0" w:space="0" w:color="auto"/>
      </w:divBdr>
    </w:div>
    <w:div w:id="2019500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educationcity.com" TargetMode="External"/><Relationship Id="rId4" Type="http://schemas.openxmlformats.org/officeDocument/2006/relationships/numbering" Target="numbering.xml"/><Relationship Id="rId9" Type="http://schemas.openxmlformats.org/officeDocument/2006/relationships/hyperlink" Target="http://www.educationc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7AC6181425504B8487929023472C4E" ma:contentTypeVersion="24" ma:contentTypeDescription="Create a new document." ma:contentTypeScope="" ma:versionID="6af55c5eb2bbc03b5656958429e7c34c">
  <xsd:schema xmlns:xsd="http://www.w3.org/2001/XMLSchema" xmlns:xs="http://www.w3.org/2001/XMLSchema" xmlns:p="http://schemas.microsoft.com/office/2006/metadata/properties" xmlns:ns2="0ea71473-d876-486b-abc9-ea6d3a59b4eb" xmlns:ns3="d7a9adb6-247b-49c6-9014-209b9da1a3a5" xmlns:ns4="e0b045d0-4ddc-487a-99f6-fe117bbebfce" xmlns:ns5="a4614880-16ad-4dd8-a896-a716585f23d8" targetNamespace="http://schemas.microsoft.com/office/2006/metadata/properties" ma:root="true" ma:fieldsID="fcbf7dd713e7d5498f0dc96ce5a65a18" ns2:_="" ns3:_="" ns4:_="" ns5:_="">
    <xsd:import namespace="0ea71473-d876-486b-abc9-ea6d3a59b4eb"/>
    <xsd:import namespace="d7a9adb6-247b-49c6-9014-209b9da1a3a5"/>
    <xsd:import namespace="e0b045d0-4ddc-487a-99f6-fe117bbebfce"/>
    <xsd:import namespace="a4614880-16ad-4dd8-a896-a716585f2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4:lcf76f155ced4ddcb4097134ff3c332f" minOccurs="0"/>
                <xsd:element ref="ns5: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71473-d876-486b-abc9-ea6d3a59b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a9adb6-247b-49c6-9014-209b9da1a3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b045d0-4ddc-487a-99f6-fe117bbebfce"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92f176-da5c-4d9d-91f7-6f49c242bd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614880-16ad-4dd8-a896-a716585f23d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d32a7d4-c44c-48ec-8b24-f48f31390401}" ma:internalName="TaxCatchAll" ma:showField="CatchAllData" ma:web="a4614880-16ad-4dd8-a896-a716585f2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0ea71473-d876-486b-abc9-ea6d3a59b4eb" xsi:nil="true"/>
    <lcf76f155ced4ddcb4097134ff3c332f xmlns="e0b045d0-4ddc-487a-99f6-fe117bbebfce">
      <Terms xmlns="http://schemas.microsoft.com/office/infopath/2007/PartnerControls"/>
    </lcf76f155ced4ddcb4097134ff3c332f>
    <TaxCatchAll xmlns="a4614880-16ad-4dd8-a896-a716585f23d8" xsi:nil="true"/>
  </documentManagement>
</p:properties>
</file>

<file path=customXml/itemProps1.xml><?xml version="1.0" encoding="utf-8"?>
<ds:datastoreItem xmlns:ds="http://schemas.openxmlformats.org/officeDocument/2006/customXml" ds:itemID="{E0F86A03-7B09-4C0F-A33F-6CE8205965B4}">
  <ds:schemaRefs>
    <ds:schemaRef ds:uri="http://schemas.microsoft.com/sharepoint/v3/contenttype/forms"/>
  </ds:schemaRefs>
</ds:datastoreItem>
</file>

<file path=customXml/itemProps2.xml><?xml version="1.0" encoding="utf-8"?>
<ds:datastoreItem xmlns:ds="http://schemas.openxmlformats.org/officeDocument/2006/customXml" ds:itemID="{35E59E0B-8DB2-4C6A-92B0-78EBF80BE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71473-d876-486b-abc9-ea6d3a59b4eb"/>
    <ds:schemaRef ds:uri="d7a9adb6-247b-49c6-9014-209b9da1a3a5"/>
    <ds:schemaRef ds:uri="e0b045d0-4ddc-487a-99f6-fe117bbebfce"/>
    <ds:schemaRef ds:uri="a4614880-16ad-4dd8-a896-a716585f2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9329D-1498-45D1-B278-69FF7B98FFBC}">
  <ds:schemaRefs>
    <ds:schemaRef ds:uri="http://schemas.microsoft.com/office/2006/metadata/properties"/>
    <ds:schemaRef ds:uri="http://schemas.microsoft.com/office/infopath/2007/PartnerControls"/>
    <ds:schemaRef ds:uri="0ea71473-d876-486b-abc9-ea6d3a59b4eb"/>
    <ds:schemaRef ds:uri="e0b045d0-4ddc-487a-99f6-fe117bbebfce"/>
    <ds:schemaRef ds:uri="a4614880-16ad-4dd8-a896-a716585f23d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Crockenhill Primary School</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Higgs</dc:creator>
  <cp:lastModifiedBy>Williams, Rebecca</cp:lastModifiedBy>
  <cp:revision>3</cp:revision>
  <dcterms:created xsi:type="dcterms:W3CDTF">2024-01-02T17:25:00Z</dcterms:created>
  <dcterms:modified xsi:type="dcterms:W3CDTF">2024-01-02T17:28:00Z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0x010100857AC6181425504B8487929023472C4E</vt:lpwstr>
  </property>
  <property fmtid="{D5CDD505-2E9C-101B-9397-08002B2CF9AE}" pid="3" name="TemplateUrl">
    <vt:lpwstr/>
  </property>
  <property fmtid="{D5CDD505-2E9C-101B-9397-08002B2CF9AE}" pid="4" name="ComplianceAssetId">
    <vt:lpwstr/>
  </property>
  <property fmtid="{D5CDD505-2E9C-101B-9397-08002B2CF9AE}" pid="5" name="xd_Signature">
    <vt:bool>false</vt:bool>
  </property>
  <property fmtid="{D5CDD505-2E9C-101B-9397-08002B2CF9AE}" pid="6" name="GUID">
    <vt:lpwstr>4b33ea0a-e141-4c74-87de-aacba4e8fa8d</vt:lpwstr>
  </property>
  <property fmtid="{D5CDD505-2E9C-101B-9397-08002B2CF9AE}" pid="7" name="xd_ProgID">
    <vt:lpwstr/>
  </property>
  <property fmtid="{D5CDD505-2E9C-101B-9397-08002B2CF9AE}" pid="8" name="_ExtendedDescription">
    <vt:lpwstr/>
  </property>
  <property fmtid="{D5CDD505-2E9C-101B-9397-08002B2CF9AE}" pid="9" name="_SourceUrl">
    <vt:lpwstr/>
  </property>
  <property fmtid="{D5CDD505-2E9C-101B-9397-08002B2CF9AE}" pid="10" name="_SharedFileIndex">
    <vt:lpwstr/>
  </property>
  <property fmtid="{D5CDD505-2E9C-101B-9397-08002B2CF9AE}" pid="11" name="TriggerFlowInfo">
    <vt:lpwstr/>
  </property>
  <property fmtid="{D5CDD505-2E9C-101B-9397-08002B2CF9AE}" pid="12" name="MediaServiceImageTags">
    <vt:lpwstr/>
  </property>
</Properties>
</file>